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29" w:rsidRPr="00702D29" w:rsidRDefault="00702D29" w:rsidP="00702D29">
      <w:pPr>
        <w:spacing w:after="0"/>
        <w:jc w:val="both"/>
        <w:rPr>
          <w:rFonts w:ascii="Times New Roman" w:eastAsia="Times New Roman" w:hAnsi="Times New Roman" w:cs="Times New Roman"/>
          <w:color w:val="000000"/>
          <w:sz w:val="24"/>
          <w:szCs w:val="24"/>
        </w:rPr>
      </w:pPr>
      <w:bookmarkStart w:id="0" w:name="_GoBack"/>
      <w:bookmarkEnd w:id="0"/>
      <w:r w:rsidRPr="00702D29">
        <w:rPr>
          <w:rFonts w:ascii="Verdana" w:eastAsia="Times New Roman" w:hAnsi="Verdana" w:cs="Tahoma"/>
          <w:color w:val="000066"/>
          <w:sz w:val="15"/>
          <w:szCs w:val="15"/>
        </w:rPr>
        <w:t>18 Ağustos 2009 Tarihli Resmi Gazete</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ahoma"/>
          <w:color w:val="000066"/>
          <w:sz w:val="15"/>
          <w:szCs w:val="15"/>
        </w:rPr>
        <w:t>Sayı: 27323</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center"/>
        <w:rPr>
          <w:rFonts w:ascii="Times New Roman" w:eastAsia="Times New Roman" w:hAnsi="Times New Roman" w:cs="Times New Roman"/>
          <w:color w:val="000000"/>
          <w:sz w:val="24"/>
          <w:szCs w:val="24"/>
        </w:rPr>
      </w:pPr>
      <w:r w:rsidRPr="00702D29">
        <w:rPr>
          <w:rFonts w:ascii="Verdana" w:eastAsia="Times New Roman" w:hAnsi="Verdana" w:cs="Times New Roman"/>
          <w:b/>
          <w:bCs/>
          <w:color w:val="000066"/>
          <w:sz w:val="15"/>
          <w:szCs w:val="15"/>
        </w:rPr>
        <w:t>İŞSİZLİK SİGORTASI KANUNU İLE SOSYAL SİGORTALAR VE GENEL SAĞLIK SİGORTASI KANUNUNDA DEĞİŞİKLİK YAPILMASINA DAİR KANUN</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bCs/>
          <w:color w:val="000066"/>
          <w:sz w:val="15"/>
          <w:szCs w:val="15"/>
        </w:rPr>
        <w:t>Kanun No. 5921</w:t>
      </w:r>
      <w:r w:rsidRPr="00702D29">
        <w:rPr>
          <w:rFonts w:ascii="Verdana" w:eastAsia="Times New Roman" w:hAnsi="Verdana" w:cs="Times New Roman"/>
          <w:b/>
          <w:bCs/>
          <w:color w:val="000066"/>
          <w:sz w:val="15"/>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bCs/>
          <w:color w:val="000066"/>
          <w:sz w:val="15"/>
          <w:szCs w:val="15"/>
        </w:rPr>
        <w:t xml:space="preserve">Kabul Tarihi: </w:t>
      </w:r>
      <w:proofErr w:type="gramStart"/>
      <w:r w:rsidRPr="00702D29">
        <w:rPr>
          <w:rFonts w:ascii="Verdana" w:eastAsia="Times New Roman" w:hAnsi="Verdana" w:cs="Times New Roman"/>
          <w:b/>
          <w:bCs/>
          <w:color w:val="000066"/>
          <w:sz w:val="15"/>
          <w:szCs w:val="15"/>
        </w:rPr>
        <w:t>11/8/2009</w:t>
      </w:r>
      <w:proofErr w:type="gramEnd"/>
    </w:p>
    <w:p w:rsidR="00702D29" w:rsidRPr="00702D29" w:rsidRDefault="00702D29" w:rsidP="00702D29">
      <w:pPr>
        <w:spacing w:after="0"/>
        <w:ind w:firstLine="340"/>
        <w:jc w:val="both"/>
        <w:rPr>
          <w:rFonts w:ascii="Times New Roman" w:eastAsia="Times New Roman" w:hAnsi="Times New Roman" w:cs="Times New Roman"/>
          <w:color w:val="000000"/>
          <w:sz w:val="24"/>
          <w:szCs w:val="24"/>
        </w:rPr>
      </w:pPr>
      <w:r w:rsidRPr="00702D29">
        <w:rPr>
          <w:rFonts w:ascii="Verdana" w:eastAsia="Times New Roman" w:hAnsi="Verdana" w:cs="Times New Roman"/>
          <w:b/>
          <w:bCs/>
          <w:color w:val="000066"/>
          <w:sz w:val="15"/>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color w:val="000066"/>
          <w:sz w:val="15"/>
          <w:szCs w:val="15"/>
        </w:rPr>
        <w:t xml:space="preserve">MADDE 1 – </w:t>
      </w:r>
      <w:proofErr w:type="gramStart"/>
      <w:r w:rsidRPr="00702D29">
        <w:rPr>
          <w:rFonts w:ascii="Verdana" w:eastAsia="Times New Roman" w:hAnsi="Verdana" w:cs="Times New Roman"/>
          <w:color w:val="000066"/>
          <w:sz w:val="15"/>
          <w:szCs w:val="15"/>
        </w:rPr>
        <w:t>25/8/1999</w:t>
      </w:r>
      <w:proofErr w:type="gramEnd"/>
      <w:r w:rsidRPr="00702D29">
        <w:rPr>
          <w:rFonts w:ascii="Verdana" w:eastAsia="Times New Roman" w:hAnsi="Verdana" w:cs="Times New Roman"/>
          <w:color w:val="000066"/>
          <w:sz w:val="15"/>
          <w:szCs w:val="15"/>
        </w:rPr>
        <w:t xml:space="preserve"> tarihli ve </w:t>
      </w:r>
      <w:hyperlink r:id="rId8" w:history="1">
        <w:r w:rsidRPr="00702D29">
          <w:rPr>
            <w:rFonts w:ascii="Verdana" w:eastAsia="Times New Roman" w:hAnsi="Verdana" w:cs="Times New Roman"/>
            <w:color w:val="0000FF"/>
            <w:sz w:val="15"/>
            <w:u w:val="single"/>
          </w:rPr>
          <w:t>4447 sayılı İşsizlik Sigortası Kanununun</w:t>
        </w:r>
      </w:hyperlink>
      <w:r w:rsidRPr="00702D29">
        <w:rPr>
          <w:rFonts w:ascii="Verdana" w:eastAsia="Times New Roman" w:hAnsi="Verdana" w:cs="Times New Roman"/>
          <w:color w:val="000066"/>
          <w:sz w:val="15"/>
          <w:szCs w:val="15"/>
        </w:rPr>
        <w:t xml:space="preserve"> 50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szCs w:val="15"/>
        </w:rPr>
        <w:t xml:space="preserve"> maddesinin mülga beşinci fıkrası aşağıdaki şekilde yeniden düzenlenmiştir.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proofErr w:type="gramStart"/>
      <w:r w:rsidRPr="00702D29">
        <w:rPr>
          <w:rFonts w:ascii="Verdana" w:eastAsia="Times New Roman" w:hAnsi="Verdana" w:cs="Times New Roman"/>
          <w:color w:val="000066"/>
          <w:sz w:val="15"/>
        </w:rPr>
        <w:t xml:space="preserve">“İşsizlik ödeneği alanların; işe alındığı tarihten önceki aydan başlayarak işe alan işyerine ait son altı aylık dönemde, prim ve hizmet belgelerinde bildirilen ortalama sigortalı sayısına ilave olarak işe alınması kaydıyla, </w:t>
      </w:r>
      <w:hyperlink r:id="rId9" w:history="1">
        <w:r w:rsidRPr="00702D29">
          <w:rPr>
            <w:rFonts w:ascii="Verdana" w:eastAsia="Times New Roman" w:hAnsi="Verdana" w:cs="Times New Roman"/>
            <w:color w:val="0000FF"/>
            <w:sz w:val="15"/>
            <w:u w:val="single"/>
          </w:rPr>
          <w:t>5510 sayılı Kanunun</w:t>
        </w:r>
      </w:hyperlink>
      <w:r w:rsidRPr="00702D29">
        <w:rPr>
          <w:rFonts w:ascii="Verdana" w:eastAsia="Times New Roman" w:hAnsi="Verdana" w:cs="Times New Roman"/>
          <w:color w:val="000066"/>
          <w:sz w:val="15"/>
        </w:rPr>
        <w:t xml:space="preserve"> 81 inci maddesinde sayılan ve 82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rPr>
        <w:t xml:space="preserve"> maddesi uyarınca belirlenen prime esas kazanç alt sınırı üzerinden hesaplanan kısa vadeli sigorta primi tutarının yüzde biri olmak üzere işçi ve işveren payı sigorta primleri ile genel sağlık sigortası primi, kalan işsizlik ödeneği süresince Fondan karşılanır. </w:t>
      </w:r>
      <w:proofErr w:type="gramEnd"/>
      <w:r w:rsidRPr="00702D29">
        <w:rPr>
          <w:rFonts w:ascii="Verdana" w:eastAsia="Times New Roman" w:hAnsi="Verdana" w:cs="Times New Roman"/>
          <w:color w:val="000066"/>
          <w:sz w:val="15"/>
          <w:szCs w:val="15"/>
        </w:rPr>
        <w:t xml:space="preserve">Bu süre başlangıçta belirlenen toplam hak sahipliği süresinden düşülür. </w:t>
      </w:r>
      <w:proofErr w:type="gramStart"/>
      <w:r w:rsidRPr="00702D29">
        <w:rPr>
          <w:rFonts w:ascii="Verdana" w:eastAsia="Times New Roman" w:hAnsi="Verdana" w:cs="Times New Roman"/>
          <w:color w:val="000066"/>
          <w:sz w:val="15"/>
        </w:rPr>
        <w:t xml:space="preserve">Söz konusu primlerin İşsizlik Sigortası Fonundan karşılanabilmesi için işverenlerin çalıştırdıkları sigortalılarla ilgili olarak 5510 sayılı Kanun uyarınca aylık prim ve hizmet belgelerini yasal süresi içerisinde Sosyal Güvenlik Kurumuna vermesi, varsa prime esas alt kazanç sınırı ile prime esas kazanç arasındaki fark ve kısa vadeli sigorta kollarına ilişkin prim tutarı farkı ile işsizlik sigortası primlerini Sosyal Güvenlik Kurumuna ödemiş olması şarttır. </w:t>
      </w:r>
      <w:proofErr w:type="gramEnd"/>
      <w:r w:rsidRPr="00702D29">
        <w:rPr>
          <w:rFonts w:ascii="Verdana" w:eastAsia="Times New Roman" w:hAnsi="Verdana" w:cs="Times New Roman"/>
          <w:color w:val="000066"/>
          <w:sz w:val="15"/>
          <w:szCs w:val="15"/>
        </w:rPr>
        <w:t xml:space="preserve">Bu maddede düzenlenen teşvik, 5510 sayılı Kanun kapsamında bulunanlarla aynı şartlarda olmak üzere 506 sayılı Kanunun geçici 20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szCs w:val="15"/>
        </w:rPr>
        <w:t xml:space="preserve"> maddesi kapsamındaki sandıkların statülerine tabi personeli için de uygulanır. Bu maddeyle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Ayrıca, işçinin, işten ayrıldığı işyerinde tekrar işe başlaması halinde bu teşvik hükümlerinden yararlanılamaz. Bu fıkrada düzenlenen teşvik, </w:t>
      </w:r>
      <w:proofErr w:type="gramStart"/>
      <w:r w:rsidRPr="00702D29">
        <w:rPr>
          <w:rFonts w:ascii="Verdana" w:eastAsia="Times New Roman" w:hAnsi="Verdana" w:cs="Times New Roman"/>
          <w:color w:val="000066"/>
          <w:sz w:val="15"/>
        </w:rPr>
        <w:t>21/4/2005</w:t>
      </w:r>
      <w:proofErr w:type="gramEnd"/>
      <w:r w:rsidRPr="00702D29">
        <w:rPr>
          <w:rFonts w:ascii="Verdana" w:eastAsia="Times New Roman" w:hAnsi="Verdana" w:cs="Times New Roman"/>
          <w:color w:val="000066"/>
          <w:sz w:val="15"/>
          <w:szCs w:val="15"/>
        </w:rPr>
        <w:t xml:space="preserve"> tarihli ve 5335 sayılı Bazı Kanun ve Kanun Hükmünde Kararnamelerde Değişiklik Yapılmasına Dair Kanunun 30 uncu maddesinin ikinci fıkrası kapsamına giren kurum ve kuruluşlara ait işyerlerinde çalışmaya başlayanlar hakkında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color w:val="000066"/>
          <w:sz w:val="15"/>
          <w:szCs w:val="15"/>
        </w:rPr>
        <w:t xml:space="preserve">MADDE 2 – </w:t>
      </w:r>
      <w:r w:rsidRPr="00702D29">
        <w:rPr>
          <w:rFonts w:ascii="Verdana" w:eastAsia="Times New Roman" w:hAnsi="Verdana" w:cs="Times New Roman"/>
          <w:color w:val="000066"/>
          <w:sz w:val="15"/>
          <w:szCs w:val="15"/>
        </w:rPr>
        <w:t xml:space="preserve">4447 sayılı Kanunun geçici 6 </w:t>
      </w:r>
      <w:proofErr w:type="spellStart"/>
      <w:r w:rsidRPr="00702D29">
        <w:rPr>
          <w:rFonts w:ascii="Verdana" w:eastAsia="Times New Roman" w:hAnsi="Verdana" w:cs="Times New Roman"/>
          <w:color w:val="000066"/>
          <w:sz w:val="15"/>
        </w:rPr>
        <w:t>ncı</w:t>
      </w:r>
      <w:proofErr w:type="spellEnd"/>
      <w:r w:rsidRPr="00702D29">
        <w:rPr>
          <w:rFonts w:ascii="Verdana" w:eastAsia="Times New Roman" w:hAnsi="Verdana" w:cs="Times New Roman"/>
          <w:color w:val="000066"/>
          <w:sz w:val="15"/>
          <w:szCs w:val="15"/>
        </w:rPr>
        <w:t xml:space="preserve"> maddesinin (a) bendine aşağıdaki cümleler eklenmiş, (b) bendi aşağıdaki şekilde değiştirilmiş ve Kanuna aşağıdaki geçici madde eklenmiştir.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“2009 yılına münhasır olmak üzere, Fonun nema gelirlerinden dörtte üçü, Fon tarafından </w:t>
      </w:r>
      <w:proofErr w:type="gramStart"/>
      <w:r w:rsidRPr="00702D29">
        <w:rPr>
          <w:rFonts w:ascii="Verdana" w:eastAsia="Times New Roman" w:hAnsi="Verdana" w:cs="Times New Roman"/>
          <w:color w:val="000066"/>
          <w:sz w:val="15"/>
        </w:rPr>
        <w:t>Hazine  İç</w:t>
      </w:r>
      <w:proofErr w:type="gramEnd"/>
      <w:r w:rsidRPr="00702D29">
        <w:rPr>
          <w:rFonts w:ascii="Verdana" w:eastAsia="Times New Roman" w:hAnsi="Verdana" w:cs="Times New Roman"/>
          <w:color w:val="000066"/>
          <w:sz w:val="15"/>
          <w:szCs w:val="15"/>
        </w:rPr>
        <w:t xml:space="preserve"> Ödemeler Muhasebe Birimi hesaplarına aktarılır ve genel bütçenin (B) işaretli cetveline gelir kaydedilir. Kaydedilen bu tutarları, Yüksek Planlama Kurulu kararına istinaden Güneydoğu Anadolu Projesi kapsamındaki yatırımlar öncelikli olmak üzere ekonomik kalkınma </w:t>
      </w:r>
      <w:proofErr w:type="gramStart"/>
      <w:r w:rsidRPr="00702D29">
        <w:rPr>
          <w:rFonts w:ascii="Verdana" w:eastAsia="Times New Roman" w:hAnsi="Verdana" w:cs="Times New Roman"/>
          <w:color w:val="000066"/>
          <w:sz w:val="15"/>
        </w:rPr>
        <w:t>ve  sosyal</w:t>
      </w:r>
      <w:proofErr w:type="gramEnd"/>
      <w:r w:rsidRPr="00702D29">
        <w:rPr>
          <w:rFonts w:ascii="Verdana" w:eastAsia="Times New Roman" w:hAnsi="Verdana" w:cs="Times New Roman"/>
          <w:color w:val="000066"/>
          <w:sz w:val="15"/>
          <w:szCs w:val="15"/>
        </w:rPr>
        <w:t xml:space="preserve"> gelişmeye yönelik altyapı yatırımlarında kullanmak üzere ilgili idare bütçelerine ödenek kaydetmeye Maliye Bakanı yetkilidir. Bu ödenekler, 2009 yılı yatırım programı ile ilişkilendirilir.”</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 Fon tarafından tahsil edilecek nema gelirlerinin 2010 yılında dörtte üçü, 2011-2012 yıllarında dörtte biri ilgili yıl genel bütçelerinin (B) işaretli cetvelinde bütçe gelir tahmini olarak yer alır. İlgili yıl bütçeleri hazırlanırken Güneydoğu Anadolu Projesi kapsamındaki yatırımlara öncelikli olmak üzere ekonomik kalkınma ve sosyal gelişmeye yönelik altyapı yatırımlarının finansmanı için ilgili idare bütçelerine bu gelir tahmini karşılığı kadar ödenek öngörülür.  Bu gelirler,  Fon tarafından </w:t>
      </w:r>
      <w:proofErr w:type="gramStart"/>
      <w:r w:rsidRPr="00702D29">
        <w:rPr>
          <w:rFonts w:ascii="Verdana" w:eastAsia="Times New Roman" w:hAnsi="Verdana" w:cs="Times New Roman"/>
          <w:color w:val="000066"/>
          <w:sz w:val="15"/>
        </w:rPr>
        <w:t>tahsil  edilen</w:t>
      </w:r>
      <w:proofErr w:type="gramEnd"/>
      <w:r w:rsidRPr="00702D29">
        <w:rPr>
          <w:rFonts w:ascii="Verdana" w:eastAsia="Times New Roman" w:hAnsi="Verdana" w:cs="Times New Roman"/>
          <w:color w:val="000066"/>
          <w:sz w:val="15"/>
          <w:szCs w:val="15"/>
        </w:rPr>
        <w:t xml:space="preserve"> ayı izleyen  ayın 15’ine kadar  Hazine İç Ödemeler Muhasebe Birimi hesaplarına aktarılır ve yılı genel bütçesinin (B) işaretli cetveline gelir kaydedilir.”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“GEÇİCİ MADDE 9 – 2009 yılının Nisan ayına ait prim ve hizmet belgelerinde bildirilen sigortalı sayısına ilave olarak, </w:t>
      </w:r>
      <w:proofErr w:type="gramStart"/>
      <w:r w:rsidRPr="00702D29">
        <w:rPr>
          <w:rFonts w:ascii="Verdana" w:eastAsia="Times New Roman" w:hAnsi="Verdana" w:cs="Times New Roman"/>
          <w:color w:val="000066"/>
          <w:sz w:val="15"/>
        </w:rPr>
        <w:t>31/12/2009</w:t>
      </w:r>
      <w:proofErr w:type="gramEnd"/>
      <w:r w:rsidRPr="00702D29">
        <w:rPr>
          <w:rFonts w:ascii="Verdana" w:eastAsia="Times New Roman" w:hAnsi="Verdana" w:cs="Times New Roman"/>
          <w:color w:val="000066"/>
          <w:sz w:val="15"/>
          <w:szCs w:val="15"/>
        </w:rPr>
        <w:t xml:space="preserve"> tarihine kadar, işe alınma tarihinden önceki üç aylık dönem içinde Sosyal Güvenlik Kurumuna verilen prim ve hizmet belgelerinde kayıtlı sigortalılar dışındaki kişilerden olmak kaydıyla işe alınan ve fiilen çalıştırılanlar için; 5510 sayılı Kanunun 81 inci maddesinde sayılan ve 82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szCs w:val="15"/>
        </w:rPr>
        <w:t xml:space="preserve"> maddesi uyarınca belirlenen prime esas kazanç alt sınırı üzerinden hesaplanan sigorta primlerinin işveren hisselerine ait tutarı, altı ay boyunca İşsizlik Sigortası Fonundan karşılanır. Bu madde kapsamında işe almaya ilişkin </w:t>
      </w:r>
      <w:proofErr w:type="gramStart"/>
      <w:r w:rsidRPr="00702D29">
        <w:rPr>
          <w:rFonts w:ascii="Verdana" w:eastAsia="Times New Roman" w:hAnsi="Verdana" w:cs="Times New Roman"/>
          <w:color w:val="000066"/>
          <w:sz w:val="15"/>
        </w:rPr>
        <w:t>31/12/2009</w:t>
      </w:r>
      <w:proofErr w:type="gramEnd"/>
      <w:r w:rsidRPr="00702D29">
        <w:rPr>
          <w:rFonts w:ascii="Verdana" w:eastAsia="Times New Roman" w:hAnsi="Verdana" w:cs="Times New Roman"/>
          <w:color w:val="000066"/>
          <w:sz w:val="15"/>
          <w:szCs w:val="15"/>
        </w:rPr>
        <w:t xml:space="preserve"> tarihini 30/6/2010 tarihine kadar, primlerin Fondan karşılanma süresini ise altı aya kadar daha uzatmaya, Bakanlar Kurulu yetkilidir.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proofErr w:type="gramStart"/>
      <w:r w:rsidRPr="00702D29">
        <w:rPr>
          <w:rFonts w:ascii="Verdana" w:eastAsia="Times New Roman" w:hAnsi="Verdana" w:cs="Times New Roman"/>
          <w:color w:val="000066"/>
          <w:sz w:val="15"/>
        </w:rPr>
        <w:t xml:space="preserve">İşveren hissesine ait primlerin İşsizlik Sigortası Fonundan karşılanabilmesi için işverenlerin çalıştırdıkları sigortalılarla ilgili olarak 5510 sayılı Kanun uyarınca aylık prim ve hizmet belgelerinin yasal süresi içerisinde Sosyal Güvenlik Kurumuna verilmesi ve sigortalıların tamamına ait sigorta primlerinin sigortalı hissesine isabet eden tutarı ile İşsizlik Sigortası Fonundan karşılanmayan işveren hissesine ait tutarın ödenmiş olması şarttır. </w:t>
      </w:r>
      <w:proofErr w:type="gramEnd"/>
      <w:r w:rsidRPr="00702D29">
        <w:rPr>
          <w:rFonts w:ascii="Verdana" w:eastAsia="Times New Roman" w:hAnsi="Verdana" w:cs="Times New Roman"/>
          <w:color w:val="000066"/>
          <w:sz w:val="15"/>
          <w:szCs w:val="15"/>
        </w:rPr>
        <w:t xml:space="preserve">Bu maddeye göre işveren tarafından ödenmesi gereken primlerin geç ödenmesi halinde, İşsizlik Sigortası Fonundan Sosyal Güvenlik Kurumuna yapılacak ödemenin gecikmesinden kaynaklanan gecikme zammı, işverenden tahsil edilir. Bu maddenin üçüncü fıkrasının (e) bendi hükmü saklı kalmak kaydıyla bu maddede düzenlenen teşvik, 5510 sayılı Kanun kapsamında bulunanlarla aynı şartlarda olmak üzere, 506 sayılı Kanunun geçici 20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szCs w:val="15"/>
        </w:rPr>
        <w:t xml:space="preserve"> maddesi kapsamındaki sandıkların statülerine tabi personeli için de uygulanır.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lastRenderedPageBreak/>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Bu madde hükümleri;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a) </w:t>
      </w:r>
      <w:proofErr w:type="gramStart"/>
      <w:r w:rsidRPr="00702D29">
        <w:rPr>
          <w:rFonts w:ascii="Verdana" w:eastAsia="Times New Roman" w:hAnsi="Verdana" w:cs="Times New Roman"/>
          <w:color w:val="000066"/>
          <w:sz w:val="15"/>
        </w:rPr>
        <w:t>1/10/2003</w:t>
      </w:r>
      <w:proofErr w:type="gramEnd"/>
      <w:r w:rsidRPr="00702D29">
        <w:rPr>
          <w:rFonts w:ascii="Verdana" w:eastAsia="Times New Roman" w:hAnsi="Verdana" w:cs="Times New Roman"/>
          <w:color w:val="000066"/>
          <w:sz w:val="15"/>
          <w:szCs w:val="15"/>
        </w:rPr>
        <w:t xml:space="preserve"> tarihinden sonra özelleştirme kapsamında devir alınan işyerleri hariç olmak üzere, mevcut ve faaliyette bulunan işyerlerinin devredilmesi, birleşmesi, bölünmesi veya nevi değiştirmesi gibi hallerde yeni işe başlama olarak değerlendirilmez.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 Mevcut bir işyerinin kapatılarak; değişik bir ad veya unvan ya da bir iş birimi olarak aynı faaliyette açılması veya çalışan sigortalıların bütün olarak devredilmesi halinde, bu işyerleri hakkında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c) Yönetim ve kontrolü elinde bulunduracak şekilde doğrudan veya dolaylı ortaklık ilişkisi bulunan şirketler </w:t>
      </w:r>
      <w:proofErr w:type="gramStart"/>
      <w:r w:rsidRPr="00702D29">
        <w:rPr>
          <w:rFonts w:ascii="Verdana" w:eastAsia="Times New Roman" w:hAnsi="Verdana" w:cs="Times New Roman"/>
          <w:color w:val="000066"/>
          <w:sz w:val="15"/>
        </w:rPr>
        <w:t>arasında  istihdamın</w:t>
      </w:r>
      <w:proofErr w:type="gramEnd"/>
      <w:r w:rsidRPr="00702D29">
        <w:rPr>
          <w:rFonts w:ascii="Verdana" w:eastAsia="Times New Roman" w:hAnsi="Verdana" w:cs="Times New Roman"/>
          <w:color w:val="000066"/>
          <w:sz w:val="15"/>
          <w:szCs w:val="15"/>
        </w:rPr>
        <w:t xml:space="preserve">  kaydırılması, şahıs  işletmelerinde işletme  sahipliğinin değiştirilmesi gibi ek bir kapasite ve istihdam artışına neden olmayan, sadece teşviklerden yararlanmak amacıyla yapılan işlemler hakkında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ç) 5510 sayılı Kanun gereğince yapılan kontrol ve denetimler sonucunda çalıştırdığı kişileri sigortalı olarak bildirmediği tespit edilen işyerleri hakkında tespit yapıldığı aydan başlanmak suretiyle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d) </w:t>
      </w:r>
      <w:proofErr w:type="gramStart"/>
      <w:r w:rsidRPr="00702D29">
        <w:rPr>
          <w:rFonts w:ascii="Verdana" w:eastAsia="Times New Roman" w:hAnsi="Verdana" w:cs="Times New Roman"/>
          <w:color w:val="000066"/>
          <w:sz w:val="15"/>
        </w:rPr>
        <w:t>4/1/2002</w:t>
      </w:r>
      <w:proofErr w:type="gramEnd"/>
      <w:r w:rsidRPr="00702D29">
        <w:rPr>
          <w:rFonts w:ascii="Verdana" w:eastAsia="Times New Roman" w:hAnsi="Verdana" w:cs="Times New Roman"/>
          <w:color w:val="000066"/>
          <w:sz w:val="15"/>
          <w:szCs w:val="15"/>
        </w:rPr>
        <w:t xml:space="preserve"> tarihli ve </w:t>
      </w:r>
      <w:hyperlink r:id="rId10" w:history="1">
        <w:r w:rsidRPr="00702D29">
          <w:rPr>
            <w:rFonts w:ascii="Verdana" w:eastAsia="Times New Roman" w:hAnsi="Verdana" w:cs="Times New Roman"/>
            <w:color w:val="0000FF"/>
            <w:sz w:val="15"/>
            <w:u w:val="single"/>
          </w:rPr>
          <w:t>4734 sayılı Kamu İhale Kanunu</w:t>
        </w:r>
      </w:hyperlink>
      <w:r w:rsidRPr="00702D29">
        <w:rPr>
          <w:rFonts w:ascii="Verdana" w:eastAsia="Times New Roman" w:hAnsi="Verdana" w:cs="Times New Roman"/>
          <w:color w:val="000066"/>
          <w:sz w:val="15"/>
          <w:szCs w:val="15"/>
        </w:rPr>
        <w:t xml:space="preserve"> ve bu Kanundan istisna olan alımlar ile uluslararası anlaşma hükümlerine istinaden yapılan hizmet alımları ve yapım işlerini yürüten işyerleri hakkında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e) </w:t>
      </w:r>
      <w:proofErr w:type="gramStart"/>
      <w:r w:rsidRPr="00702D29">
        <w:rPr>
          <w:rFonts w:ascii="Verdana" w:eastAsia="Times New Roman" w:hAnsi="Verdana" w:cs="Times New Roman"/>
          <w:color w:val="000066"/>
          <w:sz w:val="15"/>
        </w:rPr>
        <w:t>21/4/2005</w:t>
      </w:r>
      <w:proofErr w:type="gramEnd"/>
      <w:r w:rsidRPr="00702D29">
        <w:rPr>
          <w:rFonts w:ascii="Verdana" w:eastAsia="Times New Roman" w:hAnsi="Verdana" w:cs="Times New Roman"/>
          <w:color w:val="000066"/>
          <w:sz w:val="15"/>
          <w:szCs w:val="15"/>
        </w:rPr>
        <w:t xml:space="preserve"> tarihli ve 5335 sayılı Bazı Kanun ve Kanun Hükmünde Kararnamelerde Değişiklik Yapılmasına Dair Kanunun 30 uncu maddesinin ikinci fıkrası kapsamına giren kurum ve kuruluşlara ait işyerlerinde çalışmaya başlayanlar hakkında uygulanmaz.</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f) 5510 sayılı Kanuna göre sosyal güvenlik destek primine tabi çalışanlar ile yurt dışında çalışan sigortalılar hakkında uygulanmaz.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İşsizlik Sigortası Fonundan karşılanan prim tutarları gelir ve kurumlar vergisi uygulamalarında gider veya maliyet unsuru olarak dikkate alınmaz.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Bu maddeyle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Bu maddenin uygulanmasına ilişkin usul ve esaslar Çalışma ve Sosyal Güvenlik Bakanlığı tarafından belirlenir.”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color w:val="000066"/>
          <w:sz w:val="15"/>
          <w:szCs w:val="15"/>
        </w:rPr>
        <w:t xml:space="preserve">MADDE 3 – </w:t>
      </w:r>
      <w:proofErr w:type="gramStart"/>
      <w:r w:rsidRPr="00702D29">
        <w:rPr>
          <w:rFonts w:ascii="Verdana" w:eastAsia="Times New Roman" w:hAnsi="Verdana" w:cs="Times New Roman"/>
          <w:color w:val="000066"/>
          <w:sz w:val="15"/>
        </w:rPr>
        <w:t>31/5/2006</w:t>
      </w:r>
      <w:proofErr w:type="gramEnd"/>
      <w:r w:rsidRPr="00702D29">
        <w:rPr>
          <w:rFonts w:ascii="Verdana" w:eastAsia="Times New Roman" w:hAnsi="Verdana" w:cs="Times New Roman"/>
          <w:color w:val="000066"/>
          <w:sz w:val="15"/>
          <w:szCs w:val="15"/>
        </w:rPr>
        <w:t xml:space="preserve"> tarihli ve 5510 sayılı Sosyal Sigortalar ve Genel Sağlık Sigortası Kanununa aşağıdaki ek madde </w:t>
      </w:r>
      <w:proofErr w:type="gramStart"/>
      <w:r w:rsidRPr="00702D29">
        <w:rPr>
          <w:rFonts w:ascii="Verdana" w:eastAsia="Times New Roman" w:hAnsi="Verdana" w:cs="Times New Roman"/>
          <w:color w:val="000066"/>
          <w:sz w:val="15"/>
          <w:szCs w:val="15"/>
        </w:rPr>
        <w:t>eklenmiştir</w:t>
      </w:r>
      <w:proofErr w:type="gramEnd"/>
      <w:r w:rsidRPr="00702D29">
        <w:rPr>
          <w:rFonts w:ascii="Verdana" w:eastAsia="Times New Roman" w:hAnsi="Verdana" w:cs="Times New Roman"/>
          <w:color w:val="000066"/>
          <w:sz w:val="15"/>
          <w:szCs w:val="15"/>
        </w:rPr>
        <w:t xml:space="preserve">.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“EK MADDE 2 – Yatırımlarda Devlet yardımları hakkında kararlar çerçevesinde teşvik edilen yatırımlara bağlı olarak gerçekleştirilecek istihdam için, 5510 sayılı Kanunun 81 inci maddesinde sayılan ve 82 </w:t>
      </w:r>
      <w:proofErr w:type="spellStart"/>
      <w:r w:rsidRPr="00702D29">
        <w:rPr>
          <w:rFonts w:ascii="Verdana" w:eastAsia="Times New Roman" w:hAnsi="Verdana" w:cs="Times New Roman"/>
          <w:color w:val="000066"/>
          <w:sz w:val="15"/>
        </w:rPr>
        <w:t>nci</w:t>
      </w:r>
      <w:proofErr w:type="spellEnd"/>
      <w:r w:rsidRPr="00702D29">
        <w:rPr>
          <w:rFonts w:ascii="Verdana" w:eastAsia="Times New Roman" w:hAnsi="Verdana" w:cs="Times New Roman"/>
          <w:color w:val="000066"/>
          <w:sz w:val="15"/>
          <w:szCs w:val="15"/>
        </w:rPr>
        <w:t xml:space="preserve"> maddesi uyarınca belirlenen prime esas kazanç alt sınırı üzerinden hesaplanan sigorta primlerinin işveren hisselerinin tamamına kadar olan kısmı Hazinece karşılanır. Hazinece karşılanacak tutarın uygulama süresini, karşılama oranını ve kapsamını; yatırımın sektörü, büyüklüğü ve bulunduğu illere göre farklılaştırmaya Bakanlar Kurulu yetkilidir.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İşveren hissesine ait primlerin karşılanabilmesi için işverenlerin, çalıştırdıkları sigortalılarla ilgili olarak 5510 sayılı Kanun uyarınca aylık prim ve hizmet belgelerini yasal süresi içerisinde Sosyal Güvenlik Kurumuna vermesi ve sigortalıların tamamına ait sigorta primlerinin sigortalı hissesine isabet eden tutarın Hazinece karşılanmayan işveren hissesine ait tutarını ödemiş olması şarttır. Bu maddeye göre işveren tarafından ödenmesi gereken primlerin geç ödenmesi halinde, Hazineden Sosyal Güvenlik Kurumuna yapılacak ödemenin gecikmesinden kaynaklanan gecikme zammı, işverenden tahsil edilir.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color w:val="000066"/>
          <w:sz w:val="15"/>
          <w:szCs w:val="15"/>
        </w:rPr>
        <w:t xml:space="preserve">Bu maddenin uygulanmasına ilişkin usul ve esaslar Hazine Müsteşarlığı tarafından belirlenir.”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color w:val="000066"/>
          <w:sz w:val="15"/>
          <w:szCs w:val="15"/>
        </w:rPr>
        <w:t xml:space="preserve">MADDE 4 – </w:t>
      </w:r>
      <w:r w:rsidRPr="00702D29">
        <w:rPr>
          <w:rFonts w:ascii="Verdana" w:eastAsia="Times New Roman" w:hAnsi="Verdana" w:cs="Times New Roman"/>
          <w:color w:val="000066"/>
          <w:sz w:val="15"/>
          <w:szCs w:val="15"/>
        </w:rPr>
        <w:t xml:space="preserve">Bu Kanunun 1 inci maddesi </w:t>
      </w:r>
      <w:proofErr w:type="gramStart"/>
      <w:r w:rsidRPr="00702D29">
        <w:rPr>
          <w:rFonts w:ascii="Verdana" w:eastAsia="Times New Roman" w:hAnsi="Verdana" w:cs="Times New Roman"/>
          <w:color w:val="000066"/>
          <w:sz w:val="15"/>
        </w:rPr>
        <w:t>1/10/2009</w:t>
      </w:r>
      <w:proofErr w:type="gramEnd"/>
      <w:r w:rsidRPr="00702D29">
        <w:rPr>
          <w:rFonts w:ascii="Verdana" w:eastAsia="Times New Roman" w:hAnsi="Verdana" w:cs="Times New Roman"/>
          <w:color w:val="000066"/>
          <w:sz w:val="15"/>
          <w:szCs w:val="15"/>
        </w:rPr>
        <w:t xml:space="preserve"> tarihinde, diğer maddeleri yayımı tarihinde yürürlüğe girer. </w:t>
      </w:r>
    </w:p>
    <w:p w:rsidR="00702D29"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Times New Roman" w:eastAsia="Times New Roman" w:hAnsi="Times New Roman" w:cs="Times New Roman"/>
          <w:color w:val="000000"/>
          <w:sz w:val="24"/>
          <w:szCs w:val="24"/>
        </w:rPr>
        <w:t> </w:t>
      </w:r>
    </w:p>
    <w:p w:rsidR="008E5E2E" w:rsidRPr="00702D29" w:rsidRDefault="00702D29" w:rsidP="00702D29">
      <w:pPr>
        <w:spacing w:after="0"/>
        <w:jc w:val="both"/>
        <w:rPr>
          <w:rFonts w:ascii="Times New Roman" w:eastAsia="Times New Roman" w:hAnsi="Times New Roman" w:cs="Times New Roman"/>
          <w:color w:val="000000"/>
          <w:sz w:val="24"/>
          <w:szCs w:val="24"/>
        </w:rPr>
      </w:pPr>
      <w:r w:rsidRPr="00702D29">
        <w:rPr>
          <w:rFonts w:ascii="Verdana" w:eastAsia="Times New Roman" w:hAnsi="Verdana" w:cs="Times New Roman"/>
          <w:b/>
          <w:color w:val="000066"/>
          <w:sz w:val="15"/>
          <w:szCs w:val="15"/>
        </w:rPr>
        <w:t xml:space="preserve">MADDE 5 – </w:t>
      </w:r>
      <w:r w:rsidRPr="00702D29">
        <w:rPr>
          <w:rFonts w:ascii="Verdana" w:eastAsia="Times New Roman" w:hAnsi="Verdana" w:cs="Times New Roman"/>
          <w:color w:val="000066"/>
          <w:sz w:val="15"/>
          <w:szCs w:val="15"/>
        </w:rPr>
        <w:t xml:space="preserve">Bu Kanun hükümlerini Bakanlar Kurulu yürütür. </w:t>
      </w:r>
      <w:proofErr w:type="gramStart"/>
      <w:r w:rsidRPr="00702D29">
        <w:rPr>
          <w:rFonts w:ascii="Verdana" w:eastAsia="Times New Roman" w:hAnsi="Verdana" w:cs="Times New Roman"/>
          <w:color w:val="000066"/>
          <w:sz w:val="15"/>
        </w:rPr>
        <w:t>17/8/2009</w:t>
      </w:r>
      <w:proofErr w:type="gramEnd"/>
    </w:p>
    <w:sectPr w:rsidR="008E5E2E" w:rsidRPr="00702D29" w:rsidSect="008E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29"/>
    <w:rsid w:val="00000ACB"/>
    <w:rsid w:val="00017074"/>
    <w:rsid w:val="00041E53"/>
    <w:rsid w:val="00062724"/>
    <w:rsid w:val="00066BB0"/>
    <w:rsid w:val="000A1E23"/>
    <w:rsid w:val="001251EB"/>
    <w:rsid w:val="001266FD"/>
    <w:rsid w:val="001312AD"/>
    <w:rsid w:val="00137DDF"/>
    <w:rsid w:val="00142DFB"/>
    <w:rsid w:val="0015241E"/>
    <w:rsid w:val="00166A1C"/>
    <w:rsid w:val="0017536D"/>
    <w:rsid w:val="001850CB"/>
    <w:rsid w:val="001914D7"/>
    <w:rsid w:val="001A093F"/>
    <w:rsid w:val="001B566E"/>
    <w:rsid w:val="001C0B09"/>
    <w:rsid w:val="001C15F0"/>
    <w:rsid w:val="001C2492"/>
    <w:rsid w:val="001C2F3A"/>
    <w:rsid w:val="001D0775"/>
    <w:rsid w:val="001E1923"/>
    <w:rsid w:val="001E3345"/>
    <w:rsid w:val="00222229"/>
    <w:rsid w:val="00260428"/>
    <w:rsid w:val="002A4B04"/>
    <w:rsid w:val="002A4CE6"/>
    <w:rsid w:val="002A6CC0"/>
    <w:rsid w:val="002D4A5A"/>
    <w:rsid w:val="002E1317"/>
    <w:rsid w:val="002E72C0"/>
    <w:rsid w:val="00303660"/>
    <w:rsid w:val="00313008"/>
    <w:rsid w:val="0031500E"/>
    <w:rsid w:val="003300BA"/>
    <w:rsid w:val="003A29A1"/>
    <w:rsid w:val="003A6292"/>
    <w:rsid w:val="003B36D6"/>
    <w:rsid w:val="003F2D35"/>
    <w:rsid w:val="004000EA"/>
    <w:rsid w:val="00423924"/>
    <w:rsid w:val="00454F43"/>
    <w:rsid w:val="004841CB"/>
    <w:rsid w:val="00493B93"/>
    <w:rsid w:val="004D3190"/>
    <w:rsid w:val="004E515D"/>
    <w:rsid w:val="004F2926"/>
    <w:rsid w:val="004F2C99"/>
    <w:rsid w:val="005278A2"/>
    <w:rsid w:val="00560A4E"/>
    <w:rsid w:val="005611AE"/>
    <w:rsid w:val="00564ACE"/>
    <w:rsid w:val="005D1BDD"/>
    <w:rsid w:val="005F724C"/>
    <w:rsid w:val="006237DA"/>
    <w:rsid w:val="0065707D"/>
    <w:rsid w:val="00663FD1"/>
    <w:rsid w:val="00675EB6"/>
    <w:rsid w:val="006B446C"/>
    <w:rsid w:val="006F59DE"/>
    <w:rsid w:val="00702D29"/>
    <w:rsid w:val="00706FF1"/>
    <w:rsid w:val="00713A6D"/>
    <w:rsid w:val="007464A5"/>
    <w:rsid w:val="00770128"/>
    <w:rsid w:val="007846AD"/>
    <w:rsid w:val="007A6740"/>
    <w:rsid w:val="007B4038"/>
    <w:rsid w:val="007C337A"/>
    <w:rsid w:val="007D178A"/>
    <w:rsid w:val="007D3F0B"/>
    <w:rsid w:val="007F5280"/>
    <w:rsid w:val="00800EAA"/>
    <w:rsid w:val="0080463E"/>
    <w:rsid w:val="00804ADB"/>
    <w:rsid w:val="008121C3"/>
    <w:rsid w:val="00871586"/>
    <w:rsid w:val="0089023F"/>
    <w:rsid w:val="008B05A6"/>
    <w:rsid w:val="008E5E2E"/>
    <w:rsid w:val="008E68D4"/>
    <w:rsid w:val="008F334F"/>
    <w:rsid w:val="00915EE1"/>
    <w:rsid w:val="00922663"/>
    <w:rsid w:val="009859C2"/>
    <w:rsid w:val="00986796"/>
    <w:rsid w:val="009B110B"/>
    <w:rsid w:val="009B4FC6"/>
    <w:rsid w:val="009D19B0"/>
    <w:rsid w:val="009F6FCE"/>
    <w:rsid w:val="00A1243B"/>
    <w:rsid w:val="00A164D2"/>
    <w:rsid w:val="00A93E69"/>
    <w:rsid w:val="00AA12D1"/>
    <w:rsid w:val="00AA3AE6"/>
    <w:rsid w:val="00AB3E4F"/>
    <w:rsid w:val="00AD1F7E"/>
    <w:rsid w:val="00AF087C"/>
    <w:rsid w:val="00AF1369"/>
    <w:rsid w:val="00B01A59"/>
    <w:rsid w:val="00B2717E"/>
    <w:rsid w:val="00B300DE"/>
    <w:rsid w:val="00B31213"/>
    <w:rsid w:val="00B33523"/>
    <w:rsid w:val="00B51699"/>
    <w:rsid w:val="00B54939"/>
    <w:rsid w:val="00B90163"/>
    <w:rsid w:val="00BC0AFC"/>
    <w:rsid w:val="00BD79C7"/>
    <w:rsid w:val="00BE1678"/>
    <w:rsid w:val="00BF11EA"/>
    <w:rsid w:val="00BF1BA4"/>
    <w:rsid w:val="00C06C52"/>
    <w:rsid w:val="00C21678"/>
    <w:rsid w:val="00C36904"/>
    <w:rsid w:val="00C37C6C"/>
    <w:rsid w:val="00C7145E"/>
    <w:rsid w:val="00C732DE"/>
    <w:rsid w:val="00C75680"/>
    <w:rsid w:val="00CA486D"/>
    <w:rsid w:val="00CB58D1"/>
    <w:rsid w:val="00CE650B"/>
    <w:rsid w:val="00CF06EF"/>
    <w:rsid w:val="00CF2E0B"/>
    <w:rsid w:val="00D0397F"/>
    <w:rsid w:val="00D079ED"/>
    <w:rsid w:val="00D10E3A"/>
    <w:rsid w:val="00D1147E"/>
    <w:rsid w:val="00D3760F"/>
    <w:rsid w:val="00D92C30"/>
    <w:rsid w:val="00E0122A"/>
    <w:rsid w:val="00E331A6"/>
    <w:rsid w:val="00E43387"/>
    <w:rsid w:val="00E51D26"/>
    <w:rsid w:val="00E55F1A"/>
    <w:rsid w:val="00E65723"/>
    <w:rsid w:val="00E75277"/>
    <w:rsid w:val="00E762FE"/>
    <w:rsid w:val="00E8357D"/>
    <w:rsid w:val="00E86163"/>
    <w:rsid w:val="00EA0FE6"/>
    <w:rsid w:val="00EA5CBA"/>
    <w:rsid w:val="00EB1506"/>
    <w:rsid w:val="00EB3963"/>
    <w:rsid w:val="00EB6D53"/>
    <w:rsid w:val="00EE5F0D"/>
    <w:rsid w:val="00EF1D0B"/>
    <w:rsid w:val="00F82D66"/>
    <w:rsid w:val="00F94A69"/>
    <w:rsid w:val="00F969FA"/>
    <w:rsid w:val="00FB2E38"/>
    <w:rsid w:val="00FC5C86"/>
    <w:rsid w:val="00FF0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D29"/>
    <w:rPr>
      <w:strike w:val="0"/>
      <w:dstrike w:val="0"/>
      <w:color w:val="0000FF"/>
      <w:u w:val="none"/>
      <w:effect w:val="none"/>
    </w:rPr>
  </w:style>
  <w:style w:type="character" w:customStyle="1" w:styleId="normal1">
    <w:name w:val="normal1"/>
    <w:basedOn w:val="DefaultParagraphFont"/>
    <w:rsid w:val="00702D29"/>
  </w:style>
  <w:style w:type="character" w:customStyle="1" w:styleId="spelle">
    <w:name w:val="spelle"/>
    <w:basedOn w:val="DefaultParagraphFont"/>
    <w:rsid w:val="00702D29"/>
  </w:style>
  <w:style w:type="character" w:customStyle="1" w:styleId="grame">
    <w:name w:val="grame"/>
    <w:basedOn w:val="DefaultParagraphFont"/>
    <w:rsid w:val="00702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D29"/>
    <w:rPr>
      <w:strike w:val="0"/>
      <w:dstrike w:val="0"/>
      <w:color w:val="0000FF"/>
      <w:u w:val="none"/>
      <w:effect w:val="none"/>
    </w:rPr>
  </w:style>
  <w:style w:type="character" w:customStyle="1" w:styleId="normal1">
    <w:name w:val="normal1"/>
    <w:basedOn w:val="DefaultParagraphFont"/>
    <w:rsid w:val="00702D29"/>
  </w:style>
  <w:style w:type="character" w:customStyle="1" w:styleId="spelle">
    <w:name w:val="spelle"/>
    <w:basedOn w:val="DefaultParagraphFont"/>
    <w:rsid w:val="00702D29"/>
  </w:style>
  <w:style w:type="character" w:customStyle="1" w:styleId="grame">
    <w:name w:val="grame"/>
    <w:basedOn w:val="DefaultParagraphFont"/>
    <w:rsid w:val="0070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6696">
      <w:bodyDiv w:val="1"/>
      <w:marLeft w:val="0"/>
      <w:marRight w:val="0"/>
      <w:marTop w:val="0"/>
      <w:marBottom w:val="0"/>
      <w:divBdr>
        <w:top w:val="none" w:sz="0" w:space="0" w:color="auto"/>
        <w:left w:val="none" w:sz="0" w:space="0" w:color="auto"/>
        <w:bottom w:val="none" w:sz="0" w:space="0" w:color="auto"/>
        <w:right w:val="none" w:sz="0" w:space="0" w:color="auto"/>
      </w:divBdr>
      <w:divsChild>
        <w:div w:id="120405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4447_sayili_kanun.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alomaliye.com/4734_sayili_kanun.htm" TargetMode="External"/><Relationship Id="rId4" Type="http://schemas.openxmlformats.org/officeDocument/2006/relationships/styles" Target="styles.xml"/><Relationship Id="rId9" Type="http://schemas.openxmlformats.org/officeDocument/2006/relationships/hyperlink" Target="http://www.alomaliye.com/5510_ana_sayf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5E1B34-2ACD-47CD-9991-81143CED9723}">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DF2B6D3-2694-417C-9570-BAC98EB24CBC}">
  <ds:schemaRefs>
    <ds:schemaRef ds:uri="http://schemas.microsoft.com/sharepoint/v3/contenttype/forms"/>
  </ds:schemaRefs>
</ds:datastoreItem>
</file>

<file path=customXml/itemProps3.xml><?xml version="1.0" encoding="utf-8"?>
<ds:datastoreItem xmlns:ds="http://schemas.openxmlformats.org/officeDocument/2006/customXml" ds:itemID="{6B84F1E4-C73C-439A-9735-972126A63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gokselb</dc:creator>
  <cp:lastModifiedBy>Burçin Gözlüklü</cp:lastModifiedBy>
  <cp:revision>2</cp:revision>
  <dcterms:created xsi:type="dcterms:W3CDTF">2014-06-05T12:43:00Z</dcterms:created>
  <dcterms:modified xsi:type="dcterms:W3CDTF">2014-06-05T12:43:00Z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